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lang w:val="en-US" w:eastAsia="zh-CN"/>
        </w:rPr>
        <w:t>本软件基本覆盖了初级会计从业考试所有会计分录，参考过其他企业会计做账实务，全面更改了以前的风格，只要输入数字，就能输出会计分录：如图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72205" cy="2622550"/>
            <wp:effectExtent l="0" t="0" r="444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40455" cy="3503295"/>
            <wp:effectExtent l="0" t="0" r="17145" b="19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0455" cy="350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遇到没有数字的空格，空着就行，遇到为零的会计分录，省去就行；至于其他杂乱的会计分录，全部收录在说明中的知识大全，也可以在本软件里面输入。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使用前请查看说明txt中的内置公式，只要输入内置公式，窗口就会弹出，本人负责制作以及更新，欢迎各位使用。</w:t>
      </w:r>
    </w:p>
    <w:p>
      <w:pPr>
        <w:keepNext w:val="0"/>
        <w:keepLines w:val="0"/>
        <w:widowControl/>
        <w:suppressLineNumbers w:val="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赵子鹏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406B8"/>
    <w:rsid w:val="35027294"/>
    <w:rsid w:val="7EB9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AMD</dc:creator>
  <cp:lastModifiedBy>無名</cp:lastModifiedBy>
  <dcterms:modified xsi:type="dcterms:W3CDTF">2020-12-04T13:11:28Z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