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保密协议模板</w:t>
      </w:r>
    </w:p>
    <w:p>
      <w:pPr>
        <w:pStyle w:val="5"/>
        <w:bidi w:val="0"/>
        <w:jc w:val="left"/>
      </w:pPr>
      <w:r>
        <w:t>　　甲方：</w:t>
      </w:r>
      <w:r>
        <w:rPr>
          <w:rFonts w:hint="eastAsia"/>
          <w:lang w:val="en-US" w:eastAsia="zh-CN"/>
        </w:rPr>
        <w:t>xx</w:t>
      </w:r>
      <w:r>
        <w:t>股份有限公司</w:t>
      </w:r>
      <w:r>
        <w:rPr>
          <w:rFonts w:hint="eastAsia"/>
          <w:lang w:val="en-US" w:eastAsia="zh-CN"/>
        </w:rPr>
        <w:t xml:space="preserve">                </w:t>
      </w:r>
      <w:r>
        <w:t>法定代表人：</w:t>
      </w:r>
    </w:p>
    <w:p>
      <w:pPr>
        <w:pStyle w:val="5"/>
        <w:bidi w:val="0"/>
        <w:jc w:val="left"/>
      </w:pPr>
      <w:r>
        <w:t>　　地址：</w:t>
      </w:r>
    </w:p>
    <w:p>
      <w:pPr>
        <w:pStyle w:val="5"/>
        <w:bidi w:val="0"/>
        <w:jc w:val="left"/>
      </w:pPr>
      <w:r>
        <w:t xml:space="preserve">　　乙方： </w:t>
      </w:r>
      <w:r>
        <w:rPr>
          <w:rFonts w:hint="eastAsia"/>
          <w:lang w:val="en-US" w:eastAsia="zh-CN"/>
        </w:rPr>
        <w:t>xx</w:t>
      </w:r>
      <w:r>
        <w:t>股份有限公司</w:t>
      </w:r>
      <w:r>
        <w:rPr>
          <w:rFonts w:hint="eastAsia"/>
          <w:lang w:val="en-US" w:eastAsia="zh-CN"/>
        </w:rPr>
        <w:t xml:space="preserve">               </w:t>
      </w:r>
      <w:r>
        <w:t>法定代表人：</w:t>
      </w:r>
    </w:p>
    <w:p>
      <w:pPr>
        <w:pStyle w:val="5"/>
        <w:bidi w:val="0"/>
        <w:jc w:val="left"/>
      </w:pPr>
      <w:r>
        <w:t>　　地址：</w:t>
      </w:r>
    </w:p>
    <w:p>
      <w:pPr>
        <w:pStyle w:val="5"/>
        <w:bidi w:val="0"/>
        <w:jc w:val="left"/>
      </w:pPr>
      <w:r>
        <w:t>　　甲乙双方经友好协商，特签订本保密框架协议以保护双方在商务洽谈、技术合作中所涉及的双方商业与技术秘密，该秘密包括任何一方从另一方得到的商业信息与技术资料。具体内容如下：</w:t>
      </w:r>
    </w:p>
    <w:p>
      <w:pPr>
        <w:pStyle w:val="5"/>
        <w:bidi w:val="0"/>
        <w:jc w:val="left"/>
      </w:pPr>
      <w:r>
        <w:t>　　一、保密的范围</w:t>
      </w:r>
    </w:p>
    <w:p>
      <w:pPr>
        <w:pStyle w:val="5"/>
        <w:bidi w:val="0"/>
        <w:jc w:val="left"/>
        <w:rPr>
          <w:rFonts w:hint="eastAsia"/>
        </w:rPr>
      </w:pPr>
      <w:r>
        <w:t>　　</w:t>
      </w:r>
      <w:r>
        <w:rPr>
          <w:rFonts w:hint="eastAsia"/>
        </w:rPr>
        <w:t>(1)甲乙双方合作的产品相关文件..</w:t>
      </w:r>
    </w:p>
    <w:p>
      <w:pPr>
        <w:pStyle w:val="5"/>
        <w:bidi w:val="0"/>
        <w:ind w:firstLine="562" w:firstLineChars="200"/>
        <w:jc w:val="left"/>
        <w:rPr>
          <w:rFonts w:hint="eastAsia"/>
        </w:rPr>
      </w:pPr>
      <w:r>
        <w:rPr>
          <w:rFonts w:hint="eastAsia"/>
        </w:rPr>
        <w:t>(2)双方产品价格体系。</w:t>
      </w:r>
    </w:p>
    <w:p>
      <w:pPr>
        <w:pStyle w:val="5"/>
        <w:bidi w:val="0"/>
        <w:ind w:firstLine="562" w:firstLineChars="200"/>
        <w:jc w:val="left"/>
        <w:rPr>
          <w:rFonts w:hint="eastAsia"/>
        </w:rPr>
      </w:pPr>
      <w:r>
        <w:rPr>
          <w:rFonts w:hint="eastAsia"/>
        </w:rPr>
        <w:t>(3)一方向另一方提供的相关技术资料:产品图纸、产品技术文件、试验检验报告、结构性能参数等。</w:t>
      </w:r>
    </w:p>
    <w:p>
      <w:pPr>
        <w:pStyle w:val="5"/>
        <w:bidi w:val="0"/>
        <w:ind w:firstLine="562" w:firstLineChars="200"/>
        <w:jc w:val="left"/>
        <w:rPr>
          <w:rFonts w:hint="eastAsia"/>
        </w:rPr>
      </w:pPr>
      <w:r>
        <w:rPr>
          <w:rFonts w:hint="eastAsia"/>
        </w:rPr>
        <w:t>(4)任一方向另一方提供的相关管理信息:经营计划、产品报价、订单数量、交货时间、售后服务、供应商名单、客户信息、来源信息、运营模式等管理信息。</w:t>
      </w:r>
    </w:p>
    <w:p>
      <w:pPr>
        <w:pStyle w:val="5"/>
        <w:bidi w:val="0"/>
        <w:ind w:firstLine="562" w:firstLineChars="200"/>
        <w:jc w:val="left"/>
      </w:pPr>
      <w:r>
        <w:rPr>
          <w:rFonts w:hint="eastAsia"/>
        </w:rPr>
        <w:t>(5)任何一方向另一方提供的内部信息、内部信息和数据一旦泄露，都可能损害本合同中的任何一方或增强同行业企业的竞争力，产生不利影响。</w:t>
      </w:r>
    </w:p>
    <w:p>
      <w:pPr>
        <w:pStyle w:val="5"/>
        <w:bidi w:val="0"/>
        <w:jc w:val="left"/>
      </w:pPr>
      <w:r>
        <w:t>　　1.2 本合同所称之商业与技术秘密不包括：</w:t>
      </w:r>
    </w:p>
    <w:p>
      <w:pPr>
        <w:pStyle w:val="5"/>
        <w:bidi w:val="0"/>
        <w:ind w:firstLine="562" w:firstLineChars="200"/>
        <w:jc w:val="left"/>
        <w:rPr>
          <w:rFonts w:hint="eastAsia"/>
        </w:rPr>
      </w:pPr>
      <w:r>
        <w:rPr>
          <w:rFonts w:hint="eastAsia"/>
        </w:rPr>
        <w:t>(1)以其他形式已经公开或处于公共领域的任何信息，以及披露方披露时接收方通过其他合法渠道获得的信息。</w:t>
      </w:r>
    </w:p>
    <w:p>
      <w:pPr>
        <w:pStyle w:val="5"/>
        <w:bidi w:val="0"/>
        <w:ind w:firstLine="562" w:firstLineChars="200"/>
        <w:jc w:val="left"/>
        <w:rPr>
          <w:rFonts w:hint="eastAsia"/>
        </w:rPr>
      </w:pPr>
      <w:r>
        <w:rPr>
          <w:rFonts w:hint="eastAsia"/>
        </w:rPr>
        <w:t>(2)接收方在从披露方获得信息之前获得的信息，披露方未附加任何不允许使用或披露的限制。</w:t>
      </w:r>
    </w:p>
    <w:p>
      <w:pPr>
        <w:pStyle w:val="5"/>
        <w:bidi w:val="0"/>
        <w:ind w:firstLine="562" w:firstLineChars="200"/>
        <w:jc w:val="left"/>
        <w:rPr>
          <w:rFonts w:hint="eastAsia"/>
        </w:rPr>
      </w:pPr>
      <w:r>
        <w:rPr>
          <w:rFonts w:hint="eastAsia"/>
        </w:rPr>
        <w:t>(3)第三方在不侵犯他人权利或不违反与他人的保密义务的情况下向接收方提供的信息，披露方未附加任何不允许使用或披露的限制。</w:t>
      </w:r>
    </w:p>
    <w:p>
      <w:pPr>
        <w:pStyle w:val="5"/>
        <w:bidi w:val="0"/>
        <w:ind w:firstLine="562" w:firstLineChars="200"/>
        <w:jc w:val="left"/>
      </w:pPr>
      <w:bookmarkStart w:id="0" w:name="_GoBack"/>
      <w:bookmarkEnd w:id="0"/>
      <w:r>
        <w:rPr>
          <w:rFonts w:hint="eastAsia"/>
        </w:rPr>
        <w:t>(4)接收方有充分证据证明该信息是接收方独立开发的，或事先得到披露方的书面许可。</w:t>
      </w:r>
    </w:p>
    <w:p>
      <w:pPr>
        <w:pStyle w:val="5"/>
        <w:bidi w:val="0"/>
        <w:jc w:val="left"/>
      </w:pPr>
      <w:r>
        <w:t>　　二、保密期限</w:t>
      </w:r>
    </w:p>
    <w:p>
      <w:pPr>
        <w:pStyle w:val="5"/>
        <w:bidi w:val="0"/>
        <w:jc w:val="left"/>
      </w:pPr>
      <w:r>
        <w:t>　　⑴ 双方的商务洽谈未达成一致，从而没有进一步的商务合作的，自双方开始洽谈之日起至任何一方正式通知对方不再合作或不再洽谈、对方签收之日起三年。</w:t>
      </w:r>
    </w:p>
    <w:p>
      <w:pPr>
        <w:pStyle w:val="5"/>
        <w:bidi w:val="0"/>
        <w:jc w:val="left"/>
      </w:pPr>
      <w:r>
        <w:t>　　⑵ 双方的商务洽谈达成一致且签订合同进行进一步的商务合作的，自双方开始洽谈之日起至双方终止合作之日起三年。</w:t>
      </w:r>
    </w:p>
    <w:p>
      <w:pPr>
        <w:pStyle w:val="5"/>
        <w:bidi w:val="0"/>
        <w:jc w:val="left"/>
      </w:pPr>
      <w:r>
        <w:t>　　⑶ 双方的商务洽谈达成一致且签订合同进行进一步的商务合作，但该合同因故未按约定正常履行完毕的，至争议解决、双方间结算完毕之日起三年。</w:t>
      </w:r>
    </w:p>
    <w:p>
      <w:pPr>
        <w:pStyle w:val="5"/>
        <w:bidi w:val="0"/>
        <w:jc w:val="left"/>
      </w:pPr>
      <w:r>
        <w:t>　　⑷ 尚未被公众所知悉且具有一定的经济价值，应当有长期保密的义务。</w:t>
      </w:r>
    </w:p>
    <w:p>
      <w:pPr>
        <w:pStyle w:val="5"/>
        <w:bidi w:val="0"/>
        <w:jc w:val="left"/>
      </w:pPr>
      <w:r>
        <w:t>　　三、保密责任</w:t>
      </w:r>
    </w:p>
    <w:p>
      <w:pPr>
        <w:pStyle w:val="5"/>
        <w:bidi w:val="0"/>
        <w:jc w:val="left"/>
      </w:pPr>
      <w:r>
        <w:t>　　⑴ 应采取足够的措施保护对方的商业与技术秘密，不得将对方的商业与技术秘密向任何第三方公开、转让、许可，并避免任何无权接触该信息的单位或个人接触该信息。</w:t>
      </w:r>
    </w:p>
    <w:p>
      <w:pPr>
        <w:pStyle w:val="5"/>
        <w:bidi w:val="0"/>
        <w:jc w:val="left"/>
      </w:pPr>
      <w:r>
        <w:t>　　⑵ 如为达到双方的商务合作目的而确实需要向第三方披露对方的商业与技术秘密的，需事先得到对方的书面许可，并与该第三方签订保密合同。</w:t>
      </w:r>
    </w:p>
    <w:p>
      <w:pPr>
        <w:pStyle w:val="5"/>
        <w:bidi w:val="0"/>
        <w:jc w:val="left"/>
      </w:pPr>
      <w:r>
        <w:t>　　⑶ 任何一方均对其员工的行为负责，有责任督促其接触本合同所述商业秘密的员工遵守保密，避免其员工以任何口头或书面及电子信息等方式泄露对方的商业与技术秘密。</w:t>
      </w:r>
    </w:p>
    <w:p>
      <w:pPr>
        <w:pStyle w:val="5"/>
        <w:bidi w:val="0"/>
        <w:jc w:val="left"/>
      </w:pPr>
      <w:r>
        <w:t>　　⑷ 双方的商务洽谈以任何一种形式终止后，双方取得的对方资料应按对方的要求全部完整返还且不得复制、抄录。</w:t>
      </w:r>
    </w:p>
    <w:p>
      <w:pPr>
        <w:pStyle w:val="5"/>
        <w:bidi w:val="0"/>
        <w:jc w:val="left"/>
      </w:pPr>
      <w:r>
        <w:t>　　3.2 任何一方均对其与本合同及双方商务洽谈中有关的人员负责，并对其员工侵犯对方商业与技术秘密的行为负责，具体包括但不仅限于下列责任：</w:t>
      </w:r>
    </w:p>
    <w:p>
      <w:pPr>
        <w:pStyle w:val="5"/>
        <w:bidi w:val="0"/>
        <w:jc w:val="left"/>
      </w:pPr>
      <w:r>
        <w:t>　　⑴ 对员工的泄密行为及造成的后果负责，包括因采取保密措施不当造成其他方得到对方的商业与技术秘密。</w:t>
      </w:r>
    </w:p>
    <w:p>
      <w:pPr>
        <w:pStyle w:val="5"/>
        <w:bidi w:val="0"/>
        <w:jc w:val="left"/>
      </w:pPr>
      <w:r>
        <w:t>　　⑵ 如果泄密行为已经发生，责任方或发觉方应及时通知对方并共同采取应急保护措施，以将损失及影响减少到最低限度，经甲乙双方共同确认后，采取措施的费用由责任方承担或分担。</w:t>
      </w:r>
    </w:p>
    <w:p>
      <w:pPr>
        <w:pStyle w:val="5"/>
        <w:bidi w:val="0"/>
        <w:jc w:val="left"/>
      </w:pPr>
      <w:r>
        <w:t>　　四、协议的效力</w:t>
      </w:r>
    </w:p>
    <w:p>
      <w:pPr>
        <w:pStyle w:val="5"/>
        <w:bidi w:val="0"/>
        <w:jc w:val="left"/>
      </w:pPr>
      <w:r>
        <w:t>　　</w:t>
      </w:r>
      <w:r>
        <w:rPr>
          <w:rFonts w:hint="eastAsia"/>
          <w:lang w:val="en-US" w:eastAsia="zh-CN"/>
        </w:rPr>
        <w:t>1、</w:t>
      </w:r>
      <w:r>
        <w:t>本协议自双方签署盖章之日起生效。</w:t>
      </w:r>
    </w:p>
    <w:p>
      <w:pPr>
        <w:pStyle w:val="5"/>
        <w:bidi w:val="0"/>
        <w:jc w:val="left"/>
      </w:pPr>
      <w:r>
        <w:t>　　</w:t>
      </w:r>
      <w:r>
        <w:rPr>
          <w:rFonts w:hint="eastAsia"/>
          <w:lang w:val="en-US" w:eastAsia="zh-CN"/>
        </w:rPr>
        <w:t>2、</w:t>
      </w:r>
      <w:r>
        <w:t>如果一方违反本协议给另一方造成损失的，另一方有权要求对方赔偿经济损失，并必须采取相应必要的补救措施，防止保密信息进一步扩散。</w:t>
      </w:r>
    </w:p>
    <w:p>
      <w:pPr>
        <w:pStyle w:val="5"/>
        <w:bidi w:val="0"/>
        <w:ind w:firstLine="562"/>
        <w:jc w:val="left"/>
      </w:pPr>
      <w:r>
        <w:rPr>
          <w:rFonts w:hint="eastAsia"/>
          <w:lang w:val="en-US" w:eastAsia="zh-CN"/>
        </w:rPr>
        <w:t>3、</w:t>
      </w:r>
      <w:r>
        <w:t>与协议有关的任何纠纷或争议应通过友好协商解决。</w:t>
      </w:r>
    </w:p>
    <w:p>
      <w:pPr>
        <w:pStyle w:val="5"/>
        <w:bidi w:val="0"/>
        <w:ind w:firstLine="562"/>
        <w:jc w:val="left"/>
      </w:pPr>
      <w:r>
        <w:t>本合同一式</w:t>
      </w:r>
      <w:r>
        <w:rPr>
          <w:rFonts w:hint="eastAsia"/>
          <w:lang w:val="en-US" w:eastAsia="zh-CN"/>
        </w:rPr>
        <w:t>x</w:t>
      </w:r>
      <w:r>
        <w:t>份，双方各执</w:t>
      </w:r>
      <w:r>
        <w:rPr>
          <w:rFonts w:hint="eastAsia"/>
          <w:lang w:val="en-US" w:eastAsia="zh-CN"/>
        </w:rPr>
        <w:t>x</w:t>
      </w:r>
      <w:r>
        <w:t>份，并具有同等的法律效力。</w:t>
      </w:r>
    </w:p>
    <w:p>
      <w:pPr>
        <w:pStyle w:val="5"/>
        <w:bidi w:val="0"/>
        <w:jc w:val="left"/>
      </w:pPr>
      <w:r>
        <w:t>　　甲方(公章)：</w:t>
      </w:r>
      <w:r>
        <w:rPr>
          <w:rFonts w:hint="eastAsia"/>
          <w:lang w:val="en-US" w:eastAsia="zh-CN"/>
        </w:rPr>
        <w:t>xx</w:t>
      </w:r>
      <w:r>
        <w:t>有限公司</w:t>
      </w:r>
    </w:p>
    <w:p>
      <w:pPr>
        <w:pStyle w:val="5"/>
        <w:bidi w:val="0"/>
        <w:jc w:val="left"/>
      </w:pPr>
      <w:r>
        <w:t>　　授权代表：</w:t>
      </w:r>
    </w:p>
    <w:p>
      <w:pPr>
        <w:pStyle w:val="5"/>
        <w:bidi w:val="0"/>
        <w:jc w:val="left"/>
      </w:pPr>
      <w:r>
        <w:t>　　日期：</w:t>
      </w:r>
    </w:p>
    <w:p>
      <w:pPr>
        <w:pStyle w:val="5"/>
        <w:bidi w:val="0"/>
        <w:jc w:val="left"/>
      </w:pPr>
      <w:r>
        <w:t>　　乙方(公章)：</w:t>
      </w:r>
      <w:r>
        <w:rPr>
          <w:rFonts w:hint="eastAsia"/>
          <w:lang w:val="en-US" w:eastAsia="zh-CN"/>
        </w:rPr>
        <w:t>xx</w:t>
      </w:r>
      <w:r>
        <w:t>有限公司</w:t>
      </w:r>
    </w:p>
    <w:p>
      <w:pPr>
        <w:pStyle w:val="5"/>
        <w:bidi w:val="0"/>
        <w:jc w:val="left"/>
      </w:pPr>
      <w:r>
        <w:t>　　授权代表：</w:t>
      </w:r>
    </w:p>
    <w:p>
      <w:pPr>
        <w:pStyle w:val="5"/>
        <w:bidi w:val="0"/>
        <w:jc w:val="left"/>
      </w:pPr>
      <w:r>
        <w:t>　　日期：</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C5595"/>
    <w:rsid w:val="2C2C5595"/>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2021-09-25T07:47:00Z</dcterms:created>
  <dc:creator>南京星智万合网络科技有限公司</dc:creator>
  <cp:lastModifiedBy>南京星智万合网络科技有限公司</cp:lastModifiedBy>
  <dcterms:modified xsi:type="dcterms:W3CDTF">2021-09-25T07:53:24Z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